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A40EF" w14:textId="411336B6" w:rsidR="00ED2988" w:rsidRPr="00ED2988" w:rsidRDefault="00ED2988" w:rsidP="00154A1D">
      <w:pPr>
        <w:widowControl w:val="0"/>
        <w:tabs>
          <w:tab w:val="left" w:pos="6300"/>
          <w:tab w:val="center" w:pos="7297"/>
        </w:tabs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14:paraId="21F9F9CD" w14:textId="77777777" w:rsidR="00ED2988" w:rsidRPr="00ED2988" w:rsidRDefault="00ED2988" w:rsidP="00154A1D">
      <w:pPr>
        <w:widowControl w:val="0"/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DF0F362" w14:textId="77777777" w:rsidR="00ED2988" w:rsidRPr="00ED2988" w:rsidRDefault="00ED2988" w:rsidP="00154A1D">
      <w:pPr>
        <w:widowControl w:val="0"/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УТВЕРЖДЕНА</w:t>
      </w:r>
    </w:p>
    <w:p w14:paraId="6FB5BC22" w14:textId="77777777" w:rsidR="00ED2988" w:rsidRPr="00ED2988" w:rsidRDefault="00ED2988" w:rsidP="00154A1D">
      <w:pPr>
        <w:widowControl w:val="0"/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14:paraId="29FF53C6" w14:textId="77777777" w:rsidR="00ED2988" w:rsidRPr="00ED2988" w:rsidRDefault="00ED2988" w:rsidP="00154A1D">
      <w:pPr>
        <w:widowControl w:val="0"/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Парковского сельского поселения</w:t>
      </w:r>
    </w:p>
    <w:p w14:paraId="433D8A4D" w14:textId="77777777" w:rsidR="00ED2988" w:rsidRPr="00ED2988" w:rsidRDefault="00ED2988" w:rsidP="00154A1D">
      <w:pPr>
        <w:widowControl w:val="0"/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Тихорецкого района</w:t>
      </w:r>
    </w:p>
    <w:p w14:paraId="2AEF8EBB" w14:textId="646D4F49" w:rsidR="00ED2988" w:rsidRPr="00ED2988" w:rsidRDefault="00854EB7" w:rsidP="00154A1D">
      <w:pPr>
        <w:widowControl w:val="0"/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4D4C1B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 августа 2023 года</w:t>
      </w:r>
      <w:r w:rsidR="00ED2988"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123</w:t>
      </w:r>
    </w:p>
    <w:p w14:paraId="43435ED8" w14:textId="77777777" w:rsidR="00ED2988" w:rsidRPr="00ED2988" w:rsidRDefault="00ED2988" w:rsidP="00154A1D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9A662E" w14:textId="77777777" w:rsidR="00ED2988" w:rsidRPr="00ED2988" w:rsidRDefault="00ED2988" w:rsidP="00ED29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604EA0CA" w14:textId="77777777" w:rsidR="00ED2988" w:rsidRPr="00ED2988" w:rsidRDefault="00ED2988" w:rsidP="00ED2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437B5A6C" w14:textId="77777777" w:rsidR="00ED2988" w:rsidRPr="00ED2988" w:rsidRDefault="00ED2988" w:rsidP="00ED298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МУНИЦИПАЛЬНАЯ ПРОГРАММА ПАРКОВСКОГО СЕЛЬСКОГО ПОСЕЛЕНИЯ ТИХОРЕЦКОГО РАЙОНА</w:t>
      </w:r>
    </w:p>
    <w:p w14:paraId="6E48B06E" w14:textId="77777777" w:rsidR="00ED2988" w:rsidRPr="00ED2988" w:rsidRDefault="00ED2988" w:rsidP="00ED2988">
      <w:pPr>
        <w:widowControl w:val="0"/>
        <w:tabs>
          <w:tab w:val="left" w:pos="708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«Обеспечение доступности маломобильных граждан к объектам социальной, транспортной, инженерной инфраструктур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Парковского сельского поселения Тихорецкого района» на 2024 - 2026 годы</w:t>
      </w:r>
    </w:p>
    <w:p w14:paraId="75A56BEF" w14:textId="77777777" w:rsidR="00ED2988" w:rsidRPr="00ED2988" w:rsidRDefault="00ED2988" w:rsidP="00ED298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62AB951" w14:textId="77777777" w:rsidR="00ED2988" w:rsidRPr="00ED2988" w:rsidRDefault="00ED2988" w:rsidP="00ED2988">
      <w:pPr>
        <w:widowControl w:val="0"/>
        <w:numPr>
          <w:ilvl w:val="0"/>
          <w:numId w:val="1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ПАСПОРТ</w:t>
      </w:r>
    </w:p>
    <w:p w14:paraId="10143E42" w14:textId="77777777" w:rsidR="00ED2988" w:rsidRPr="00ED2988" w:rsidRDefault="00ED2988" w:rsidP="00ED298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муниципальной программы Парковского сельского поселения</w:t>
      </w:r>
    </w:p>
    <w:p w14:paraId="73A517AE" w14:textId="77777777" w:rsidR="00ED2988" w:rsidRPr="00ED2988" w:rsidRDefault="00ED2988" w:rsidP="00ED298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Тихорецкого района «Обеспечение доступности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маломобильных граждан к объектам социальной, транспортной, инженерной инфраструктур Парковского сельского поселения Тихорецкого района» на 2024 - 2026 годы</w:t>
      </w:r>
    </w:p>
    <w:p w14:paraId="1F8A66C6" w14:textId="77777777" w:rsidR="00ED2988" w:rsidRPr="00ED2988" w:rsidRDefault="00ED2988" w:rsidP="00ED298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B957773" w14:textId="77777777" w:rsidR="00ED2988" w:rsidRPr="00ED2988" w:rsidRDefault="00ED2988" w:rsidP="00ED298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5534"/>
      </w:tblGrid>
      <w:tr w:rsidR="00ED2988" w:rsidRPr="00ED2988" w14:paraId="643B99CD" w14:textId="77777777" w:rsidTr="00903BD3">
        <w:trPr>
          <w:trHeight w:val="700"/>
        </w:trPr>
        <w:tc>
          <w:tcPr>
            <w:tcW w:w="4111" w:type="dxa"/>
            <w:hideMark/>
          </w:tcPr>
          <w:p w14:paraId="50142F1F" w14:textId="60930D8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Координатор муниципальной программы</w:t>
            </w:r>
          </w:p>
        </w:tc>
        <w:tc>
          <w:tcPr>
            <w:tcW w:w="5534" w:type="dxa"/>
          </w:tcPr>
          <w:p w14:paraId="3160A8E1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ED2988" w:rsidRPr="00ED2988" w14:paraId="6029C2A2" w14:textId="77777777" w:rsidTr="00903BD3">
        <w:trPr>
          <w:trHeight w:val="535"/>
        </w:trPr>
        <w:tc>
          <w:tcPr>
            <w:tcW w:w="4111" w:type="dxa"/>
          </w:tcPr>
          <w:p w14:paraId="5D88340C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Координаторы подпрограмм</w:t>
            </w:r>
          </w:p>
        </w:tc>
        <w:tc>
          <w:tcPr>
            <w:tcW w:w="5534" w:type="dxa"/>
          </w:tcPr>
          <w:p w14:paraId="4D41A3C0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предусмотрены</w:t>
            </w:r>
          </w:p>
          <w:p w14:paraId="6A33CC19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D2988" w:rsidRPr="00ED2988" w14:paraId="5AA5EBE5" w14:textId="77777777" w:rsidTr="00903BD3">
        <w:trPr>
          <w:trHeight w:val="621"/>
        </w:trPr>
        <w:tc>
          <w:tcPr>
            <w:tcW w:w="4111" w:type="dxa"/>
          </w:tcPr>
          <w:p w14:paraId="3D1C9BBD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Участники муниципальной программы </w:t>
            </w:r>
          </w:p>
        </w:tc>
        <w:tc>
          <w:tcPr>
            <w:tcW w:w="5534" w:type="dxa"/>
          </w:tcPr>
          <w:p w14:paraId="0D8F882A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предусмотрены</w:t>
            </w:r>
          </w:p>
          <w:p w14:paraId="56677951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D2988" w:rsidRPr="00ED2988" w14:paraId="7D60F1EC" w14:textId="77777777" w:rsidTr="00903BD3">
        <w:trPr>
          <w:trHeight w:val="535"/>
        </w:trPr>
        <w:tc>
          <w:tcPr>
            <w:tcW w:w="4111" w:type="dxa"/>
          </w:tcPr>
          <w:p w14:paraId="2A57975F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Подпрограммы муниципальной программы</w:t>
            </w:r>
          </w:p>
        </w:tc>
        <w:tc>
          <w:tcPr>
            <w:tcW w:w="5534" w:type="dxa"/>
          </w:tcPr>
          <w:p w14:paraId="7D56CF8E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предусмотрены</w:t>
            </w:r>
          </w:p>
          <w:p w14:paraId="066575B2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D2988" w:rsidRPr="00ED2988" w14:paraId="36CADFAD" w14:textId="77777777" w:rsidTr="00903BD3">
        <w:trPr>
          <w:trHeight w:val="535"/>
        </w:trPr>
        <w:tc>
          <w:tcPr>
            <w:tcW w:w="4111" w:type="dxa"/>
          </w:tcPr>
          <w:p w14:paraId="0B2DD6C9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Ведомственные целевые программы</w:t>
            </w:r>
          </w:p>
        </w:tc>
        <w:tc>
          <w:tcPr>
            <w:tcW w:w="5534" w:type="dxa"/>
          </w:tcPr>
          <w:p w14:paraId="78958DCB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предусмотрены</w:t>
            </w:r>
          </w:p>
          <w:p w14:paraId="1C6DAE78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D2988" w:rsidRPr="00ED2988" w14:paraId="2379365B" w14:textId="77777777" w:rsidTr="00903BD3">
        <w:trPr>
          <w:trHeight w:val="1403"/>
        </w:trPr>
        <w:tc>
          <w:tcPr>
            <w:tcW w:w="4111" w:type="dxa"/>
            <w:hideMark/>
          </w:tcPr>
          <w:p w14:paraId="1FF3BE86" w14:textId="77777777" w:rsidR="00ED2988" w:rsidRPr="00ED2988" w:rsidRDefault="00ED2988" w:rsidP="00ED29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Цели муниципальной программы</w:t>
            </w:r>
          </w:p>
        </w:tc>
        <w:tc>
          <w:tcPr>
            <w:tcW w:w="5534" w:type="dxa"/>
            <w:hideMark/>
          </w:tcPr>
          <w:p w14:paraId="64E0E9E1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обеспечение беспрепятственного передвижения и доступа маломобильных граждан к объектам социальной, транспортной и инженерной инфраструктур;</w:t>
            </w:r>
          </w:p>
        </w:tc>
      </w:tr>
      <w:tr w:rsidR="00ED2988" w:rsidRPr="00ED2988" w14:paraId="43E2A33C" w14:textId="77777777" w:rsidTr="00903BD3">
        <w:tc>
          <w:tcPr>
            <w:tcW w:w="4111" w:type="dxa"/>
            <w:hideMark/>
          </w:tcPr>
          <w:p w14:paraId="7C26FDD2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муниципальной</w:t>
            </w:r>
          </w:p>
          <w:p w14:paraId="7EE46D67" w14:textId="77777777" w:rsidR="00ED2988" w:rsidRPr="00ED2988" w:rsidRDefault="00ED2988" w:rsidP="00ED298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программы</w:t>
            </w:r>
          </w:p>
        </w:tc>
        <w:tc>
          <w:tcPr>
            <w:tcW w:w="5534" w:type="dxa"/>
            <w:hideMark/>
          </w:tcPr>
          <w:p w14:paraId="1C45FC09" w14:textId="77777777" w:rsidR="00ED2988" w:rsidRPr="00ED2988" w:rsidRDefault="00ED2988" w:rsidP="00ED29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устранение существующих ограничений и барьеров, обеспечение равного доступа инвалидов и других маломобильных групп населения к физическому окружению, транспорту, информатизации и связи, а также к приоритетным объектам социальной инфраструктуры</w:t>
            </w:r>
          </w:p>
        </w:tc>
      </w:tr>
      <w:tr w:rsidR="00ED2988" w:rsidRPr="00ED2988" w14:paraId="070E38BC" w14:textId="77777777" w:rsidTr="00903BD3">
        <w:tc>
          <w:tcPr>
            <w:tcW w:w="4111" w:type="dxa"/>
          </w:tcPr>
          <w:p w14:paraId="689D16F3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Перечень целевых показателей</w:t>
            </w:r>
          </w:p>
        </w:tc>
        <w:tc>
          <w:tcPr>
            <w:tcW w:w="5534" w:type="dxa"/>
          </w:tcPr>
          <w:p w14:paraId="6D866687" w14:textId="75F9EB9E" w:rsidR="00ED2988" w:rsidRPr="00ED2988" w:rsidRDefault="00ED2988" w:rsidP="00ED29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увеличение доли приоритетных социально-значимых объектов, находящихся в муниципальной собственности, частично или полностью оборудованных с целью обеспечения доступности для инвалидов и маломобильных групп населения в общем количестве приоритетных социально-значимых объектов, находящихся в муниципальной собственности;</w:t>
            </w:r>
          </w:p>
          <w:p w14:paraId="58184BB7" w14:textId="3957312E" w:rsidR="00ED2988" w:rsidRPr="00ED2988" w:rsidRDefault="00ED2988" w:rsidP="00ED29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увеличение роста уровня</w:t>
            </w:r>
            <w:r w:rsidR="00CD3F5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CD3F5C"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участия инвалидов</w:t>
            </w: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 культурных и спортивных мероприятиях и программах;</w:t>
            </w:r>
          </w:p>
          <w:p w14:paraId="371DA34B" w14:textId="77777777" w:rsidR="00ED2988" w:rsidRPr="00ED2988" w:rsidRDefault="00ED2988" w:rsidP="00ED29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увеличение доли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жизнедеятельности, в общей численности инвалидов, проживающих в Парковском сельском поселении Тихорецкого района</w:t>
            </w:r>
          </w:p>
        </w:tc>
      </w:tr>
      <w:tr w:rsidR="00ED2988" w:rsidRPr="00ED2988" w14:paraId="760DEB09" w14:textId="77777777" w:rsidTr="00903BD3">
        <w:tc>
          <w:tcPr>
            <w:tcW w:w="4111" w:type="dxa"/>
            <w:hideMark/>
          </w:tcPr>
          <w:p w14:paraId="47A33886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и сроки</w:t>
            </w:r>
          </w:p>
          <w:p w14:paraId="5BBC374F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реализации </w:t>
            </w: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муниципальной программы</w:t>
            </w:r>
          </w:p>
        </w:tc>
        <w:tc>
          <w:tcPr>
            <w:tcW w:w="5534" w:type="dxa"/>
            <w:hideMark/>
          </w:tcPr>
          <w:p w14:paraId="5EA2A83D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 с 2024г. по 2026 г., этапы реализации не предусмотрены</w:t>
            </w:r>
          </w:p>
          <w:p w14:paraId="211D247F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D2988" w:rsidRPr="00ED2988" w14:paraId="5C17971C" w14:textId="77777777" w:rsidTr="00903BD3">
        <w:tc>
          <w:tcPr>
            <w:tcW w:w="4111" w:type="dxa"/>
            <w:hideMark/>
          </w:tcPr>
          <w:p w14:paraId="0EFE9C61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бюджетных ассигнований муниципальной программы</w:t>
            </w:r>
          </w:p>
        </w:tc>
        <w:tc>
          <w:tcPr>
            <w:tcW w:w="5534" w:type="dxa"/>
          </w:tcPr>
          <w:p w14:paraId="58C1DC20" w14:textId="212A47EF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финансирования муниципальной программы за счет средств местного бюджета составляет – </w:t>
            </w:r>
            <w:r w:rsidR="00154A1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90</w:t>
            </w: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 тыс. рублей, в том числе на:</w:t>
            </w:r>
          </w:p>
          <w:p w14:paraId="20269BE2" w14:textId="385A96C0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- 2024 год - </w:t>
            </w:r>
            <w:r w:rsidR="00154A1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,0 тыс. рублей;</w:t>
            </w:r>
          </w:p>
          <w:p w14:paraId="0436E1EE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- 2025 год – 45,0 тыс. рублей;</w:t>
            </w:r>
          </w:p>
          <w:p w14:paraId="48861D1C" w14:textId="77777777" w:rsidR="00ED2988" w:rsidRPr="00ED2988" w:rsidRDefault="00ED2988" w:rsidP="00ED2988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- 2026 год – 45,0 тыс. рублей.</w:t>
            </w:r>
          </w:p>
        </w:tc>
      </w:tr>
    </w:tbl>
    <w:p w14:paraId="100CE225" w14:textId="77777777" w:rsidR="00ED2988" w:rsidRPr="00ED2988" w:rsidRDefault="00ED2988" w:rsidP="00ED298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594C582B" w14:textId="77777777" w:rsidR="00ED2988" w:rsidRPr="00ED2988" w:rsidRDefault="00ED2988" w:rsidP="00ED2988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>Характеристика текущего состояния и прогноза развития соответствующей сферы реализации муниципальной программы</w:t>
      </w:r>
    </w:p>
    <w:p w14:paraId="60DF4256" w14:textId="77777777" w:rsidR="00ED2988" w:rsidRPr="00ED2988" w:rsidRDefault="00ED2988" w:rsidP="00ED298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D2988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ab/>
      </w:r>
    </w:p>
    <w:p w14:paraId="7000B97A" w14:textId="77777777" w:rsidR="00ED2988" w:rsidRPr="00ED2988" w:rsidRDefault="00ED2988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Проведение комплекса мер по интеграции инвалидов в общество – одно из приоритетных направлений социальной политики государства и администрации </w:t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Парковского сельского поселения Тихорецкого района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14:paraId="66D86E29" w14:textId="77777777" w:rsidR="00ED2988" w:rsidRPr="00ED2988" w:rsidRDefault="00ED2988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>Безбарьерная среда — гуманная среда обитания: доступность и равные возможности. Что удобно для «инвалидов», то удобно для всех.</w:t>
      </w:r>
    </w:p>
    <w:p w14:paraId="18070A04" w14:textId="1BAE5371" w:rsidR="00ED2988" w:rsidRPr="00ED2988" w:rsidRDefault="00854EB7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>Маломобильные граждане</w:t>
      </w:r>
      <w:r w:rsidR="00ED2988"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составляют 15% от общей численности населения поселения — это инвалиды, граждане получившие травмы нижних конечностей, с временным или стойким нарушением здоровья, беременные женщины, лица с детьми в возрасте до 3 лет, в том числе с детскими колясками. </w:t>
      </w:r>
    </w:p>
    <w:p w14:paraId="6117FD3D" w14:textId="61069032" w:rsidR="00ED2988" w:rsidRPr="00ED2988" w:rsidRDefault="00ED2988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Общая численность инвалидов в </w:t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Парковском сельском поселении Тихорецкого района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– 80 чел., что составляет примерно 0,9 % от общей 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lastRenderedPageBreak/>
        <w:t xml:space="preserve">численности жителей </w:t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Парковского сельского поселения Тихорецкого района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>.</w:t>
      </w:r>
    </w:p>
    <w:p w14:paraId="705AF96E" w14:textId="77777777" w:rsidR="00ED2988" w:rsidRPr="00ED2988" w:rsidRDefault="00ED2988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От общего числа инвалидов 3 чел. - инвалиды </w:t>
      </w:r>
      <w:r w:rsidRPr="00ED2988">
        <w:rPr>
          <w:rFonts w:ascii="Times New Roman" w:eastAsia="Times New Roman" w:hAnsi="Times New Roman" w:cs="Times New Roman"/>
          <w:sz w:val="28"/>
          <w:szCs w:val="20"/>
          <w:lang w:val="en-US" w:eastAsia="ar-SA"/>
        </w:rPr>
        <w:t>I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группы, 20 чел. - инвалиды </w:t>
      </w:r>
      <w:r w:rsidRPr="00ED2988">
        <w:rPr>
          <w:rFonts w:ascii="Times New Roman" w:eastAsia="Times New Roman" w:hAnsi="Times New Roman" w:cs="Times New Roman"/>
          <w:sz w:val="28"/>
          <w:szCs w:val="20"/>
          <w:lang w:val="en-US" w:eastAsia="ar-SA"/>
        </w:rPr>
        <w:t>II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группы, 9 чел. - инвалиды </w:t>
      </w:r>
      <w:r w:rsidRPr="00ED2988">
        <w:rPr>
          <w:rFonts w:ascii="Times New Roman" w:eastAsia="Times New Roman" w:hAnsi="Times New Roman" w:cs="Times New Roman"/>
          <w:sz w:val="28"/>
          <w:szCs w:val="20"/>
          <w:lang w:val="en-US" w:eastAsia="ar-SA"/>
        </w:rPr>
        <w:t>III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группы, 2 чел. - дети – инвалиды. Инвалидов колясочников по поселению 2 человек. </w:t>
      </w:r>
    </w:p>
    <w:p w14:paraId="6D1FDCDB" w14:textId="77777777" w:rsidR="00ED2988" w:rsidRPr="00ED2988" w:rsidRDefault="00ED2988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По согласованию с управлением архитектуры, строительства и градостроительной деятельности муниципального образования Тихорецкий район, строительство новых и реконструкция действующих социально – значимых объектов проводится с соблюдением СниП 35-01-2001 «Доступность зданий и сооружений для маломобильных групп населения» и СП 35-103-2001 «Общественные здания и сооружения, доступные мало мобильным посетителям». </w:t>
      </w:r>
    </w:p>
    <w:p w14:paraId="7A68ACF9" w14:textId="53D6A9E0" w:rsidR="00ED2988" w:rsidRPr="00ED2988" w:rsidRDefault="00ED2988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>В соответствии с действующим законодательством, глава Парковского сельского поселения, руководители социальных, инженерных, транспортных объектов должны обеспечить базу для создания условий независимой жизнедеятельности инвалидов, наиболее полной интеграции их в общественную и трудовую деятельность. Поэтому создание адаптированной инфраструктуры в Парковском сельском поселении крайне необходимо для маломобильных групп населения и требует значительных материальных затрат.</w:t>
      </w:r>
    </w:p>
    <w:p w14:paraId="1CC0D08F" w14:textId="77777777" w:rsidR="00ED2988" w:rsidRPr="00ED2988" w:rsidRDefault="00ED2988" w:rsidP="00ED29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2C0DBA6B" w14:textId="77777777" w:rsidR="00ED2988" w:rsidRPr="00ED2988" w:rsidRDefault="00ED2988" w:rsidP="00ED298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>2. Цели, задачи, и целевые показатели, сроки и этапы реализации муниципальной программы</w:t>
      </w:r>
    </w:p>
    <w:p w14:paraId="25B564C1" w14:textId="77777777" w:rsidR="00ED2988" w:rsidRPr="00ED2988" w:rsidRDefault="00ED2988" w:rsidP="00ED29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14:paraId="3AE6F756" w14:textId="77777777" w:rsidR="00ED2988" w:rsidRPr="00ED2988" w:rsidRDefault="00ED2988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>Цель – создание необходимых условий для адаптации и интеграции в общество людей с ограниченными возможностями здоровья.</w:t>
      </w:r>
    </w:p>
    <w:p w14:paraId="49AB7310" w14:textId="77777777" w:rsidR="00ED2988" w:rsidRPr="00ED2988" w:rsidRDefault="00ED2988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Задачи - </w:t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в Парковском сельском поселении Тихорецкого района безбарьерной среды жизнедеятельности для маломобильных граждан, в том числе инвалидов, обеспечение беспрепятственного передвижения и доступа к жилью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>, объектам социальной инфраструктуры и месту работы.</w:t>
      </w:r>
    </w:p>
    <w:p w14:paraId="5169F7F7" w14:textId="77777777" w:rsidR="00ED2988" w:rsidRPr="00ED2988" w:rsidRDefault="00ED2988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>Сроки - 2024 - 2026 годы, по мере финансирования.</w:t>
      </w:r>
    </w:p>
    <w:p w14:paraId="695A9FAF" w14:textId="77777777" w:rsidR="00ED2988" w:rsidRPr="00ED2988" w:rsidRDefault="00ED2988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Эффективность </w:t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создания адаптированной инфраструктуры Парковского сельского поселения Тихорецкого района для маломобильных групп населения возможна лишь при условии широкого приспособления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 сплошных территорий, жилых массивов, в пределах которых инвалид мог бы свободно передвигаться. Поэтому создание адаптированной инфраструктуры в районе крайне необходимо для маломобильных групп населения и требует значительных материальных затрат.</w:t>
      </w:r>
    </w:p>
    <w:p w14:paraId="54ACFE6D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>Для оценки эффективности реализации Программы в целом предлагается использовать критерии, указанные в таблице 1 и рассчитывается по методике,  приведенной в соответствии с приложением к муниципальной программе Парковского сельского поселения Тихорецкого района «Обеспечение доступности маломобильных граждан к объектам социальной, транспортной, инженерной инфраструктур Парковского сельского поселения Тихорецкого района» на 2024 - 2026 год.</w:t>
      </w:r>
    </w:p>
    <w:p w14:paraId="0BA96D20" w14:textId="6D3FDCCD" w:rsidR="00ED2988" w:rsidRPr="00ED2988" w:rsidRDefault="00ED2988" w:rsidP="00ED29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Целевые показатели муниципальной программы Парковского сельского поселения Тихорецкого района «Обеспечение доступности маломобильных </w:t>
      </w:r>
      <w:r w:rsidRPr="00ED2988">
        <w:rPr>
          <w:rFonts w:ascii="Times New Roman" w:eastAsia="Times New Roman" w:hAnsi="Times New Roman" w:cs="Times New Roman"/>
          <w:sz w:val="28"/>
          <w:szCs w:val="20"/>
          <w:lang w:eastAsia="ar-SA"/>
        </w:rPr>
        <w:lastRenderedPageBreak/>
        <w:t>граждан к объектам социальной, транспортной, инженерной инфраструктур Парковского сельского поселения Тихорецкого района» на 2024-2026 годы</w:t>
      </w:r>
    </w:p>
    <w:p w14:paraId="7DCC09B6" w14:textId="77777777" w:rsidR="00ED2988" w:rsidRPr="00ED2988" w:rsidRDefault="00ED2988" w:rsidP="00ED298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D29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Таблица 1</w:t>
      </w:r>
    </w:p>
    <w:tbl>
      <w:tblPr>
        <w:tblW w:w="9649" w:type="dxa"/>
        <w:tblInd w:w="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5"/>
        <w:gridCol w:w="3801"/>
        <w:gridCol w:w="851"/>
        <w:gridCol w:w="709"/>
        <w:gridCol w:w="850"/>
        <w:gridCol w:w="851"/>
        <w:gridCol w:w="850"/>
        <w:gridCol w:w="992"/>
      </w:tblGrid>
      <w:tr w:rsidR="00ED2988" w:rsidRPr="00ED2988" w14:paraId="5FE0E5EA" w14:textId="77777777" w:rsidTr="00D25C41">
        <w:trPr>
          <w:trHeight w:val="258"/>
        </w:trPr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9D87F3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175406F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359CEB" w14:textId="460689ED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  <w:p w14:paraId="55D1BEDC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93CF71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14:paraId="438A13DE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29021E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Статус*</w:t>
            </w:r>
          </w:p>
          <w:p w14:paraId="774303E6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0F987F0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ED2988" w:rsidRPr="00ED2988" w14:paraId="08CE07E2" w14:textId="77777777" w:rsidTr="00D25C41">
        <w:trPr>
          <w:trHeight w:val="555"/>
        </w:trPr>
        <w:tc>
          <w:tcPr>
            <w:tcW w:w="7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E13925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5A12F0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955A81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BDCE1E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A994B22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  <w:p w14:paraId="15E44978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1E34C91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  <w:p w14:paraId="37FD5DEC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E08FB55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  <w:p w14:paraId="099EA221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BE92F3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</w:t>
            </w:r>
          </w:p>
          <w:p w14:paraId="1B182848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ED2988" w:rsidRPr="00ED2988" w14:paraId="0B473B0B" w14:textId="77777777" w:rsidTr="00D25C41">
        <w:trPr>
          <w:trHeight w:val="27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1125A4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DDFBCB" w14:textId="77777777" w:rsidR="00ED2988" w:rsidRPr="00ED2988" w:rsidRDefault="00ED2988" w:rsidP="00ED2988">
            <w:pPr>
              <w:spacing w:after="0" w:line="240" w:lineRule="auto"/>
              <w:ind w:left="4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114DDA" w14:textId="77777777" w:rsidR="00ED2988" w:rsidRPr="00ED2988" w:rsidRDefault="00ED2988" w:rsidP="00ED2988">
            <w:pPr>
              <w:spacing w:after="0" w:line="240" w:lineRule="auto"/>
              <w:ind w:left="4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E45307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251FB2D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E1DB9B3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569E564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91ED3E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D2988" w:rsidRPr="00ED2988" w14:paraId="7C54CFDC" w14:textId="77777777" w:rsidTr="00D25C41">
        <w:trPr>
          <w:trHeight w:val="274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B0CE77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ED9149" w14:textId="77777777" w:rsidR="00ED2988" w:rsidRPr="00ED2988" w:rsidRDefault="00ED2988" w:rsidP="00ED298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Доля приоритетных социально-значимых объектов, находящихся в муниципальной собственности, частично или полностью оборудованных с целью обеспечения доступности для инвалидов и маломобильных групп населения в общем количестве приоритетных социально-значимых объектов, находящихся в муниципальной собственности;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EB6022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D3BE2F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33F601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71518A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F51F86B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B4002E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77C05A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1AF5CA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542FF5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C0B839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68440A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070B99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2988" w:rsidRPr="00ED2988" w14:paraId="638CBA2D" w14:textId="77777777" w:rsidTr="00D25C41">
        <w:trPr>
          <w:trHeight w:val="69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B71EAF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2111D6" w14:textId="77777777" w:rsidR="00ED2988" w:rsidRPr="00ED2988" w:rsidRDefault="00ED2988" w:rsidP="00ED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уровня участия инвалидов в культурных и спортивных мероприятиях и программах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B63F05" w14:textId="77777777" w:rsidR="00ED2988" w:rsidRPr="00ED2988" w:rsidRDefault="00ED2988" w:rsidP="00ED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9C7B76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F390CC6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AABD688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51E7A2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3035F2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928E1C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  <w:p w14:paraId="5F629220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2988" w:rsidRPr="00ED2988" w14:paraId="7C25C1A2" w14:textId="77777777" w:rsidTr="00D25C41">
        <w:trPr>
          <w:trHeight w:val="630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CF4769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F352AC" w14:textId="77777777" w:rsidR="00ED2988" w:rsidRPr="00ED2988" w:rsidRDefault="00ED2988" w:rsidP="00ED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жизнедеятельности, в общей численности инвалидов, проживающих в Парковском сельском поселении Тихорецкого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B76DEC" w14:textId="77777777" w:rsidR="00ED2988" w:rsidRPr="00ED2988" w:rsidRDefault="00ED2988" w:rsidP="00ED2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00BD9F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27729CB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08B30F4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E1E32C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D4E36E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</w:tbl>
    <w:p w14:paraId="4F82596A" w14:textId="77777777" w:rsidR="00ED2988" w:rsidRPr="00ED2988" w:rsidRDefault="00ED2988" w:rsidP="00ED2988">
      <w:pPr>
        <w:keepNext/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ru-RU"/>
        </w:rPr>
        <w:sectPr w:rsidR="00ED2988" w:rsidRPr="00ED2988" w:rsidSect="00ED2988">
          <w:headerReference w:type="default" r:id="rId7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6AD1132" w14:textId="77777777" w:rsidR="00ED2988" w:rsidRPr="00ED2988" w:rsidRDefault="00ED2988" w:rsidP="00ED2988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Cambria" w:hAnsi="Times New Roman" w:cs="Times New Roman"/>
          <w:sz w:val="28"/>
          <w:szCs w:val="28"/>
          <w:lang w:eastAsia="ru-RU"/>
        </w:rPr>
        <w:lastRenderedPageBreak/>
        <w:t>3.ПЕРЕЧЕНЬ</w:t>
      </w:r>
    </w:p>
    <w:p w14:paraId="48799543" w14:textId="77777777" w:rsidR="00ED2988" w:rsidRPr="00ED2988" w:rsidRDefault="00ED2988" w:rsidP="00ED2988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Cambria" w:hAnsi="Times New Roman" w:cs="Times New Roman"/>
          <w:sz w:val="28"/>
          <w:szCs w:val="28"/>
          <w:lang w:eastAsia="ru-RU"/>
        </w:rPr>
        <w:t>мероприятий подпрограммы «Обеспечение доступности маломобильных граждан к объектам социальной, транспортной, инженерной инфраструктур Парковского сельского поселения Тихорецкого района» на 2024-2026 годы</w:t>
      </w:r>
    </w:p>
    <w:p w14:paraId="7B600CF8" w14:textId="77777777" w:rsidR="00ED2988" w:rsidRPr="00ED2988" w:rsidRDefault="00ED2988" w:rsidP="00ED2988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684"/>
        <w:gridCol w:w="708"/>
        <w:gridCol w:w="708"/>
        <w:gridCol w:w="146"/>
        <w:gridCol w:w="847"/>
        <w:gridCol w:w="1134"/>
        <w:gridCol w:w="1134"/>
        <w:gridCol w:w="1275"/>
        <w:gridCol w:w="996"/>
        <w:gridCol w:w="1843"/>
        <w:gridCol w:w="1559"/>
      </w:tblGrid>
      <w:tr w:rsidR="00ED2988" w:rsidRPr="00154A1D" w14:paraId="2ED608F1" w14:textId="77777777" w:rsidTr="00154A1D">
        <w:trPr>
          <w:trHeight w:val="32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E79EF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898C6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Наименование мероприятия</w:t>
            </w:r>
          </w:p>
          <w:p w14:paraId="07099A55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25D6A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Статус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65744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Год реализации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EA88B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1FF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1B1A3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8976C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ED2988" w:rsidRPr="00154A1D" w14:paraId="24BE79C7" w14:textId="77777777" w:rsidTr="00154A1D">
        <w:trPr>
          <w:trHeight w:val="36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1BF05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A08DE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3159F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1610A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F45BE1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596C3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59E3D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47D7A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D2988" w:rsidRPr="00154A1D" w14:paraId="4AE7B3DD" w14:textId="77777777" w:rsidTr="00154A1D">
        <w:trPr>
          <w:trHeight w:val="96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9392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41E6F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04C5D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3C91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43AB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CB6B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89C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A01E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местный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5CDD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6C71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02F1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D2988" w:rsidRPr="00154A1D" w14:paraId="188556D0" w14:textId="77777777" w:rsidTr="00154A1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6BC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4EC8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93F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2085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3E7F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601B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E112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53B7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E10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DBF2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AE7A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ED2988" w:rsidRPr="00154A1D" w14:paraId="581558C0" w14:textId="77777777" w:rsidTr="00154A1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0E5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9808" w14:textId="2E86A67B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 xml:space="preserve">Цель: Создание необходимых условий для адаптации и интеграции в общество людей с </w:t>
            </w:r>
            <w:r w:rsidR="00CD3F5C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ограниченными возможностями</w:t>
            </w: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 xml:space="preserve"> здоровья.</w:t>
            </w:r>
          </w:p>
        </w:tc>
      </w:tr>
      <w:tr w:rsidR="00ED2988" w:rsidRPr="00154A1D" w14:paraId="3A517178" w14:textId="77777777" w:rsidTr="00154A1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A287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4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FAA5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 xml:space="preserve">Задача: Создание в Парковском сельском поселении Тихорецкого района безбарьерной среды жизнедеятельности для маломобильных граждан, в том числе инвалидов, обеспечение беспрепятственного передвижения и доступа к объектам социальной инфраструктуры. </w:t>
            </w:r>
          </w:p>
        </w:tc>
      </w:tr>
      <w:tr w:rsidR="00ED2988" w:rsidRPr="00154A1D" w14:paraId="79225FEE" w14:textId="77777777" w:rsidTr="00154A1D">
        <w:trPr>
          <w:trHeight w:val="27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E727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bookmarkStart w:id="0" w:name="_Hlk436666813"/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1.1.</w:t>
            </w:r>
          </w:p>
        </w:tc>
        <w:tc>
          <w:tcPr>
            <w:tcW w:w="36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A15823" w14:textId="366D7959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 xml:space="preserve">Обеспечение доступности тротуара вдоль проезжей части в пос. Парковом по ул. Совхозная до ул.Гагарина с двух </w:t>
            </w:r>
            <w:r w:rsidR="00854EB7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сторон для</w:t>
            </w: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 xml:space="preserve"> маломобильных граждан (2025)</w:t>
            </w:r>
          </w:p>
          <w:p w14:paraId="63BF1C8A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 xml:space="preserve">Обеспечение доступности тротуара в пос. Парковом по ул. </w:t>
            </w:r>
            <w:r w:rsidRPr="00154A1D">
              <w:rPr>
                <w:rFonts w:ascii="Times New Roman" w:eastAsia="Cambria" w:hAnsi="Times New Roman" w:cs="Times New Roman"/>
                <w:color w:val="000000"/>
                <w:sz w:val="23"/>
                <w:szCs w:val="23"/>
                <w:lang w:eastAsia="ru-RU"/>
              </w:rPr>
              <w:t>Совхозная с</w:t>
            </w: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 xml:space="preserve"> двух сторон для маломобильных граждан (2026)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B6D491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90DF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2024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9ED0" w14:textId="23FADDB7" w:rsidR="00ED2988" w:rsidRPr="00154A1D" w:rsidRDefault="00154A1D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</w:t>
            </w:r>
            <w:r w:rsidR="00ED2988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8FAB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6180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1ED3" w14:textId="05081067" w:rsidR="00ED2988" w:rsidRPr="00154A1D" w:rsidRDefault="00154A1D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</w:t>
            </w:r>
            <w:r w:rsidR="00ED2988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6EC0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99D63" w14:textId="7A1A6D5B" w:rsidR="00ED2988" w:rsidRPr="00154A1D" w:rsidRDefault="00CD3F5C" w:rsidP="00014941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Создание необходимых</w:t>
            </w:r>
            <w:r w:rsidR="00ED2988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 xml:space="preserve"> условий для адаптации и интеграции в общество людей с </w:t>
            </w: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ограниченными возможностями</w:t>
            </w:r>
            <w:r w:rsidR="00ED2988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 xml:space="preserve"> здоровья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78626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bookmarkEnd w:id="0"/>
      <w:tr w:rsidR="00ED2988" w:rsidRPr="00154A1D" w14:paraId="561B3C79" w14:textId="77777777" w:rsidTr="00154A1D">
        <w:trPr>
          <w:trHeight w:val="30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71EAE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0BE5F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40F17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B141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2025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0AE4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A579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C1DD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09E3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11B3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FB766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BA6D0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D2988" w:rsidRPr="00154A1D" w14:paraId="2A99D879" w14:textId="77777777" w:rsidTr="00154A1D">
        <w:trPr>
          <w:trHeight w:val="30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BCFA9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A8135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B76A3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47BF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2026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4007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3DFD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689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5561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3B63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713F0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4C942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D2988" w:rsidRPr="00154A1D" w14:paraId="4F7CCF9A" w14:textId="77777777" w:rsidTr="00154A1D">
        <w:trPr>
          <w:trHeight w:val="19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25838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F5A60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ADC6E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53B6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283C" w14:textId="31572F96" w:rsidR="00ED2988" w:rsidRPr="00154A1D" w:rsidRDefault="00154A1D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90</w:t>
            </w:r>
            <w:r w:rsidR="00ED2988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BB2" w14:textId="77777777" w:rsidR="00ED2988" w:rsidRPr="00154A1D" w:rsidRDefault="00ED2988" w:rsidP="00ED2988">
            <w:pPr>
              <w:spacing w:after="0" w:line="240" w:lineRule="auto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 xml:space="preserve">     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8D10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9354" w14:textId="7B81437F" w:rsidR="00ED2988" w:rsidRPr="00154A1D" w:rsidRDefault="00154A1D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90</w:t>
            </w:r>
            <w:r w:rsidR="00ED2988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260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8B3F2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C00F0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D2988" w:rsidRPr="00154A1D" w14:paraId="6E9221E7" w14:textId="77777777" w:rsidTr="00154A1D">
        <w:trPr>
          <w:trHeight w:val="360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52DAD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25FA72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05D4E3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E169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2024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1D90" w14:textId="19B1DE84" w:rsidR="00ED2988" w:rsidRPr="00154A1D" w:rsidRDefault="00154A1D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</w:t>
            </w:r>
            <w:r w:rsidR="00ED2988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DB6E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D4B0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59F3" w14:textId="67B30DD7" w:rsidR="00ED2988" w:rsidRPr="00154A1D" w:rsidRDefault="00154A1D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</w:t>
            </w:r>
            <w:r w:rsidR="00ED2988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9C57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798002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30B4BA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D2988" w:rsidRPr="00154A1D" w14:paraId="7C11B63C" w14:textId="77777777" w:rsidTr="00154A1D">
        <w:trPr>
          <w:trHeight w:val="36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B8F0E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BFAE7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562A3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BE36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2025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03E6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3FB6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E297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7A8C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0F79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65ACB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5DC50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D2988" w:rsidRPr="00154A1D" w14:paraId="0EB8C1B2" w14:textId="77777777" w:rsidTr="00154A1D">
        <w:trPr>
          <w:trHeight w:val="36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91F72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837CB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16FB6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9AD2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2026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DF4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9DF1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F826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9C3B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45,0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F6A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2E73F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E51E7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D2988" w:rsidRPr="00154A1D" w14:paraId="23C9EDAA" w14:textId="77777777" w:rsidTr="00154A1D">
        <w:trPr>
          <w:trHeight w:val="36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B74AC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7E55E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71CCB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62D3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12A5" w14:textId="540D2FF8" w:rsidR="00ED2988" w:rsidRPr="00154A1D" w:rsidRDefault="00154A1D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90</w:t>
            </w:r>
            <w:r w:rsidR="00ED2988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FD30" w14:textId="0AC0480F" w:rsidR="00ED2988" w:rsidRPr="00154A1D" w:rsidRDefault="005547C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EB96" w14:textId="2FFF12AD" w:rsidR="00ED2988" w:rsidRPr="00154A1D" w:rsidRDefault="005547C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A877" w14:textId="711EAB34" w:rsidR="00ED2988" w:rsidRPr="00154A1D" w:rsidRDefault="00154A1D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90</w:t>
            </w:r>
            <w:r w:rsidR="00ED2988"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C84E" w14:textId="59F1C59B" w:rsidR="00ED2988" w:rsidRPr="00154A1D" w:rsidRDefault="005547C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  <w:r w:rsidRPr="00154A1D"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62177" w14:textId="77777777" w:rsidR="00ED2988" w:rsidRPr="00154A1D" w:rsidRDefault="00ED2988" w:rsidP="00ED2988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EB6DC" w14:textId="77777777" w:rsidR="00ED2988" w:rsidRPr="00154A1D" w:rsidRDefault="00ED2988" w:rsidP="00ED298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14:paraId="14AF6123" w14:textId="77777777" w:rsidR="00ED2988" w:rsidRPr="00ED2988" w:rsidRDefault="00ED2988" w:rsidP="00ED29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  <w:sectPr w:rsidR="00ED2988" w:rsidRPr="00ED2988" w:rsidSect="00154A1D">
          <w:headerReference w:type="first" r:id="rId8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14:paraId="272E2F0B" w14:textId="77777777" w:rsidR="00ED2988" w:rsidRPr="00ED2988" w:rsidRDefault="00ED2988" w:rsidP="00ED2988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Обоснование ресурсного обеспечения муниципальной программы</w:t>
      </w:r>
    </w:p>
    <w:p w14:paraId="31CF7CBC" w14:textId="77777777" w:rsidR="00ED2988" w:rsidRPr="00ED2988" w:rsidRDefault="00ED2988" w:rsidP="00ED2988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298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1562"/>
        <w:gridCol w:w="1624"/>
        <w:gridCol w:w="1454"/>
        <w:gridCol w:w="1477"/>
        <w:gridCol w:w="1762"/>
      </w:tblGrid>
      <w:tr w:rsidR="00ED2988" w:rsidRPr="00ED2988" w14:paraId="3B63DE1D" w14:textId="77777777" w:rsidTr="00D25C41">
        <w:tc>
          <w:tcPr>
            <w:tcW w:w="1969" w:type="dxa"/>
            <w:vMerge w:val="restart"/>
            <w:shd w:val="clear" w:color="auto" w:fill="auto"/>
          </w:tcPr>
          <w:p w14:paraId="7FF0F390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7879" w:type="dxa"/>
            <w:gridSpan w:val="5"/>
            <w:shd w:val="clear" w:color="auto" w:fill="auto"/>
          </w:tcPr>
          <w:p w14:paraId="59BCCF27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финансирования, тыс.рублей</w:t>
            </w:r>
          </w:p>
        </w:tc>
      </w:tr>
      <w:tr w:rsidR="00ED2988" w:rsidRPr="00ED2988" w14:paraId="3D78B8EC" w14:textId="77777777" w:rsidTr="00D25C41">
        <w:tc>
          <w:tcPr>
            <w:tcW w:w="1969" w:type="dxa"/>
            <w:vMerge/>
            <w:shd w:val="clear" w:color="auto" w:fill="auto"/>
          </w:tcPr>
          <w:p w14:paraId="014CDB4D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 w:val="restart"/>
            <w:shd w:val="clear" w:color="auto" w:fill="auto"/>
          </w:tcPr>
          <w:p w14:paraId="7C85C780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17" w:type="dxa"/>
            <w:gridSpan w:val="4"/>
            <w:shd w:val="clear" w:color="auto" w:fill="auto"/>
          </w:tcPr>
          <w:p w14:paraId="334371FD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ED2988" w:rsidRPr="00ED2988" w14:paraId="16829978" w14:textId="77777777" w:rsidTr="00D25C41">
        <w:tc>
          <w:tcPr>
            <w:tcW w:w="1969" w:type="dxa"/>
            <w:vMerge/>
            <w:shd w:val="clear" w:color="auto" w:fill="auto"/>
          </w:tcPr>
          <w:p w14:paraId="5B5B108C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shd w:val="clear" w:color="auto" w:fill="auto"/>
          </w:tcPr>
          <w:p w14:paraId="4F96AA64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shd w:val="clear" w:color="auto" w:fill="auto"/>
          </w:tcPr>
          <w:p w14:paraId="6213AEDE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федеральный</w:t>
            </w:r>
          </w:p>
          <w:p w14:paraId="2828741C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54" w:type="dxa"/>
            <w:shd w:val="clear" w:color="auto" w:fill="auto"/>
          </w:tcPr>
          <w:p w14:paraId="32FB1A82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77" w:type="dxa"/>
            <w:shd w:val="clear" w:color="auto" w:fill="auto"/>
          </w:tcPr>
          <w:p w14:paraId="6634B9E0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14:paraId="0FCBBF9D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ED2988" w:rsidRPr="00ED2988" w14:paraId="68740C4D" w14:textId="77777777" w:rsidTr="00D25C41">
        <w:tc>
          <w:tcPr>
            <w:tcW w:w="1969" w:type="dxa"/>
            <w:shd w:val="clear" w:color="auto" w:fill="auto"/>
          </w:tcPr>
          <w:p w14:paraId="2B46433F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shd w:val="clear" w:color="auto" w:fill="auto"/>
          </w:tcPr>
          <w:p w14:paraId="418E99A2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16A8BC36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4" w:type="dxa"/>
            <w:shd w:val="clear" w:color="auto" w:fill="auto"/>
          </w:tcPr>
          <w:p w14:paraId="62492DB8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7" w:type="dxa"/>
            <w:shd w:val="clear" w:color="auto" w:fill="auto"/>
          </w:tcPr>
          <w:p w14:paraId="2C6BDE56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2" w:type="dxa"/>
            <w:shd w:val="clear" w:color="auto" w:fill="auto"/>
          </w:tcPr>
          <w:p w14:paraId="413D51B3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D2988" w:rsidRPr="00ED2988" w14:paraId="3AEEE3F8" w14:textId="77777777" w:rsidTr="00D25C41">
        <w:tc>
          <w:tcPr>
            <w:tcW w:w="9848" w:type="dxa"/>
            <w:gridSpan w:val="6"/>
            <w:shd w:val="clear" w:color="auto" w:fill="auto"/>
          </w:tcPr>
          <w:p w14:paraId="4708E2BA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объем финансирования по муниципальной программе</w:t>
            </w:r>
          </w:p>
        </w:tc>
      </w:tr>
      <w:tr w:rsidR="00ED2988" w:rsidRPr="00ED2988" w14:paraId="420EE2C3" w14:textId="77777777" w:rsidTr="00D25C41">
        <w:tc>
          <w:tcPr>
            <w:tcW w:w="1969" w:type="dxa"/>
            <w:shd w:val="clear" w:color="auto" w:fill="auto"/>
          </w:tcPr>
          <w:p w14:paraId="79AC783B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2" w:type="dxa"/>
            <w:shd w:val="clear" w:color="auto" w:fill="auto"/>
          </w:tcPr>
          <w:p w14:paraId="688D7926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624" w:type="dxa"/>
            <w:shd w:val="clear" w:color="auto" w:fill="auto"/>
          </w:tcPr>
          <w:p w14:paraId="166DA19D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shd w:val="clear" w:color="auto" w:fill="auto"/>
          </w:tcPr>
          <w:p w14:paraId="06DDD2B7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</w:tcPr>
          <w:p w14:paraId="06E95F52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762" w:type="dxa"/>
            <w:shd w:val="clear" w:color="auto" w:fill="auto"/>
          </w:tcPr>
          <w:p w14:paraId="41FA800A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2988" w:rsidRPr="00ED2988" w14:paraId="535C294C" w14:textId="77777777" w:rsidTr="00D25C41">
        <w:tc>
          <w:tcPr>
            <w:tcW w:w="1969" w:type="dxa"/>
            <w:shd w:val="clear" w:color="auto" w:fill="auto"/>
          </w:tcPr>
          <w:p w14:paraId="501E3898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2" w:type="dxa"/>
            <w:shd w:val="clear" w:color="auto" w:fill="auto"/>
          </w:tcPr>
          <w:p w14:paraId="326DEC52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624" w:type="dxa"/>
            <w:shd w:val="clear" w:color="auto" w:fill="auto"/>
          </w:tcPr>
          <w:p w14:paraId="3E0FDC1B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shd w:val="clear" w:color="auto" w:fill="auto"/>
          </w:tcPr>
          <w:p w14:paraId="017BDB3E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</w:tcPr>
          <w:p w14:paraId="07968E6D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762" w:type="dxa"/>
            <w:shd w:val="clear" w:color="auto" w:fill="auto"/>
          </w:tcPr>
          <w:p w14:paraId="35E2A837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2988" w:rsidRPr="00ED2988" w14:paraId="43052A54" w14:textId="77777777" w:rsidTr="00D25C41">
        <w:tc>
          <w:tcPr>
            <w:tcW w:w="1969" w:type="dxa"/>
            <w:shd w:val="clear" w:color="auto" w:fill="auto"/>
          </w:tcPr>
          <w:p w14:paraId="11A92C91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2" w:type="dxa"/>
            <w:shd w:val="clear" w:color="auto" w:fill="auto"/>
          </w:tcPr>
          <w:p w14:paraId="221F75FE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624" w:type="dxa"/>
            <w:shd w:val="clear" w:color="auto" w:fill="auto"/>
          </w:tcPr>
          <w:p w14:paraId="2BFE5768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shd w:val="clear" w:color="auto" w:fill="auto"/>
          </w:tcPr>
          <w:p w14:paraId="576C0B38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</w:tcPr>
          <w:p w14:paraId="66F74666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762" w:type="dxa"/>
            <w:shd w:val="clear" w:color="auto" w:fill="auto"/>
          </w:tcPr>
          <w:p w14:paraId="375495D7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2988" w:rsidRPr="00ED2988" w14:paraId="7A57AB4D" w14:textId="77777777" w:rsidTr="00D25C41">
        <w:tc>
          <w:tcPr>
            <w:tcW w:w="1969" w:type="dxa"/>
            <w:shd w:val="clear" w:color="auto" w:fill="auto"/>
          </w:tcPr>
          <w:p w14:paraId="3835AE76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Всего по  муниципальной программе</w:t>
            </w:r>
          </w:p>
        </w:tc>
        <w:tc>
          <w:tcPr>
            <w:tcW w:w="1562" w:type="dxa"/>
            <w:shd w:val="clear" w:color="auto" w:fill="auto"/>
          </w:tcPr>
          <w:p w14:paraId="7E72A574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624" w:type="dxa"/>
            <w:shd w:val="clear" w:color="auto" w:fill="auto"/>
          </w:tcPr>
          <w:p w14:paraId="0F424303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shd w:val="clear" w:color="auto" w:fill="auto"/>
          </w:tcPr>
          <w:p w14:paraId="7C1184E8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shd w:val="clear" w:color="auto" w:fill="auto"/>
          </w:tcPr>
          <w:p w14:paraId="4724A8AC" w14:textId="77777777" w:rsidR="00ED2988" w:rsidRPr="00ED2988" w:rsidRDefault="00ED2988" w:rsidP="00ED2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135,0</w:t>
            </w:r>
          </w:p>
        </w:tc>
        <w:tc>
          <w:tcPr>
            <w:tcW w:w="1762" w:type="dxa"/>
            <w:shd w:val="clear" w:color="auto" w:fill="auto"/>
          </w:tcPr>
          <w:p w14:paraId="6467BA01" w14:textId="77777777" w:rsidR="00ED2988" w:rsidRPr="00ED2988" w:rsidRDefault="00ED2988" w:rsidP="00ED2988">
            <w:pPr>
              <w:tabs>
                <w:tab w:val="left" w:pos="961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0539B3E" w14:textId="77777777" w:rsidR="00ED2988" w:rsidRPr="00ED2988" w:rsidRDefault="00ED2988" w:rsidP="00ED29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774D25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предусматривается за счет средств бюджета Парковского сельского поселения Тихорецкого района.  </w:t>
      </w:r>
    </w:p>
    <w:p w14:paraId="65D78A69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4"/>
          <w:lang w:eastAsia="ru-RU"/>
        </w:rPr>
        <w:t>В ходе реализации программы отдельные мероприятия и объемы их финансирования могут корректироваться на основе анализа полученных результатов.</w:t>
      </w:r>
    </w:p>
    <w:p w14:paraId="18E5D5A8" w14:textId="77777777" w:rsidR="00ED2988" w:rsidRPr="00ED2988" w:rsidRDefault="00ED2988" w:rsidP="00ED29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425D01" w14:textId="77777777" w:rsidR="00ED2988" w:rsidRPr="00ED2988" w:rsidRDefault="00ED2988" w:rsidP="00ED29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5.Прогноз сводных показателей муниципальных заданий по этапам реализации муниципальной программы </w:t>
      </w:r>
    </w:p>
    <w:p w14:paraId="40F6DA70" w14:textId="77777777" w:rsidR="00ED2988" w:rsidRPr="00ED2988" w:rsidRDefault="00ED2988" w:rsidP="00ED29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26C3D1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сводных показателей муниципальных заданий по этапам реализации муниципальной программы не предусмотрены.</w:t>
      </w:r>
    </w:p>
    <w:p w14:paraId="3F330D8E" w14:textId="77777777" w:rsidR="00ED2988" w:rsidRPr="00ED2988" w:rsidRDefault="00ED2988" w:rsidP="00ED29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9BD841" w14:textId="77777777" w:rsidR="00ED2988" w:rsidRPr="00ED2988" w:rsidRDefault="00ED2988" w:rsidP="00ED29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6. Меры регулирования и управления рисками с целью минимизации их влияния на достижение целей муниципальной программы</w:t>
      </w:r>
    </w:p>
    <w:p w14:paraId="09C3FD06" w14:textId="77777777" w:rsidR="00ED2988" w:rsidRPr="00ED2988" w:rsidRDefault="00ED2988" w:rsidP="00ED29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CE86A1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регулирования и управления рисками с целью минимизации их влияния на достижение целей муниципальной программы не предусмотрены.</w:t>
      </w:r>
    </w:p>
    <w:p w14:paraId="140F91DA" w14:textId="77777777" w:rsidR="00ED2988" w:rsidRPr="00ED2988" w:rsidRDefault="00ED2988" w:rsidP="00ED29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5B16FC" w14:textId="77777777" w:rsidR="00ED2988" w:rsidRPr="00ED2988" w:rsidRDefault="00ED2988" w:rsidP="00ED29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7.Меры правового регулирования в сфере реализации муниципальной программы </w:t>
      </w:r>
    </w:p>
    <w:p w14:paraId="258DA3A1" w14:textId="77777777" w:rsidR="00ED2988" w:rsidRPr="00ED2988" w:rsidRDefault="00ED2988" w:rsidP="00ED29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CB2869" w14:textId="77777777" w:rsidR="00ED2988" w:rsidRPr="00ED2988" w:rsidRDefault="00ED2988" w:rsidP="00ED29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правового регулирования в сфере реализации муниципальной программы не предусмотрены.</w:t>
      </w:r>
    </w:p>
    <w:p w14:paraId="1DDA2494" w14:textId="77777777" w:rsidR="00ED2988" w:rsidRPr="00ED2988" w:rsidRDefault="00ED2988" w:rsidP="00ED29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14:paraId="54BA12D6" w14:textId="77777777" w:rsidR="00ED2988" w:rsidRPr="00ED2988" w:rsidRDefault="00ED2988" w:rsidP="00ED29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8.Методика оценки эффективности реализации муниципальной программы.</w:t>
      </w:r>
    </w:p>
    <w:p w14:paraId="01718A1E" w14:textId="77777777" w:rsidR="00ED2988" w:rsidRPr="00ED2988" w:rsidRDefault="00ED2988" w:rsidP="00ED29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CC435D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Оценка эффективности реализации муниципальной программы «</w:t>
      </w:r>
      <w:r w:rsidRPr="00ED2988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Обеспечение доступности маломобильных граждан к объектам социальной, транспортной, инженерной инфраструктур Парковского сельского поселения Тихорецкого района» на 2024-2026 годы </w:t>
      </w:r>
      <w:r w:rsidRPr="00ED29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осуществляется исполнителем-</w:t>
      </w:r>
      <w:r w:rsidRPr="00ED29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координатором Программы в течение всего срока ее реализации и по окончании ее реализации в форме отчетного доклада. </w:t>
      </w:r>
    </w:p>
    <w:p w14:paraId="664135E7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Методика оценки эффективности реализации муниципальной программы разработана на основе приложения 7 «Т</w:t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иповая методика оценки эффективности реализации муниципальной программы» в соответствии с </w:t>
      </w:r>
      <w:r w:rsidRPr="00ED298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постановлением администрации Парковского сельского поселения Тихорецкого района от 3 сентября 2014 года № 336 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сельского поселения Тихорецкого района».</w:t>
      </w:r>
    </w:p>
    <w:p w14:paraId="6EBDD2AE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1.2.Оценка эффективности реализации муниципальной программы осуществляется в два этапа.</w:t>
      </w:r>
    </w:p>
    <w:p w14:paraId="03484F68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1.2.1.На первом этапе осуществляется оценка эффективности реализации основных мероприятий, включенных в муниципальную программу, и включает:</w:t>
      </w:r>
    </w:p>
    <w:p w14:paraId="081AF55E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степени реализации основных мероприятий и достижения ожидаемых непосредственных результатов их реализации;</w:t>
      </w:r>
    </w:p>
    <w:p w14:paraId="0D43CD8D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степени соответствия запланированному уровню расходов;</w:t>
      </w:r>
    </w:p>
    <w:p w14:paraId="7D315FBE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эффективности использования средств бюджета Парковского сельского  поселения Тихорецкого района (далее - местный бюджет);</w:t>
      </w:r>
    </w:p>
    <w:p w14:paraId="6A33028C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степени достижения целей и решения задач основных мероприятий, входящих в муниципальную программу (далее - оценка степени реализации основного мероприятия).</w:t>
      </w:r>
    </w:p>
    <w:p w14:paraId="41F597D7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1.2.2.На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</w:p>
    <w:p w14:paraId="05CEEAED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2.Оценка степени реализации мероприятий основных мероприятий и достижения ожидаемых непосредственных результатов их реализации</w:t>
      </w:r>
    </w:p>
    <w:p w14:paraId="6E173513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2.1.Степень реализации мероприятий оценивается для основного мероприятия, как доля мероприятий, выполненных в полном объеме, по следующей формуле:</w:t>
      </w:r>
    </w:p>
    <w:p w14:paraId="0B5C15D6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СРм = Мв / М, где:</w:t>
      </w:r>
    </w:p>
    <w:p w14:paraId="66BE7700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E8270C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СРм - степень реализации мероприятий;</w:t>
      </w:r>
    </w:p>
    <w:p w14:paraId="6C2ECE59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14:paraId="5AAF281D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М - общее количество мероприятий, запланированных к реализации в отчетном году.</w:t>
      </w:r>
    </w:p>
    <w:p w14:paraId="0CA2BD13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2.2.Мероприятие может считаться выполненным в полном объеме при достижении следующих результатов:</w:t>
      </w:r>
    </w:p>
    <w:p w14:paraId="5A3C41E4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</w:t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</w:p>
    <w:p w14:paraId="54B8A650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</w:p>
    <w:p w14:paraId="4AD126C6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54C9605B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По иным мероприятиям результаты реализации оцениваются как наступление или не наступление контрольного события (событий) и (или) достижение качественного результата.</w:t>
      </w:r>
    </w:p>
    <w:p w14:paraId="4C826883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F0412E" w14:textId="77777777" w:rsidR="00ED2988" w:rsidRPr="00ED2988" w:rsidRDefault="00ED2988" w:rsidP="00ED2988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3.Оценка степени соответствия запланированному уровню расходов</w:t>
      </w:r>
    </w:p>
    <w:p w14:paraId="39016883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134B86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3.1.Степень соответствия запланированному уровню расходов оценивается для основного мероприятия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2D4516AB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83606F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ССуз = Зф / Зп, где:</w:t>
      </w:r>
    </w:p>
    <w:p w14:paraId="211752A6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CA795B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ССуз - степень соответствия запланированному уровню расходов;</w:t>
      </w:r>
    </w:p>
    <w:p w14:paraId="709E63BC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Зф - фактические расходы на реализацию основного мероприятия в отчетном году;</w:t>
      </w:r>
    </w:p>
    <w:p w14:paraId="07650EAC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Зп - объемы бюджетных ассигнований, предусмотренные на реализацию основного мероприятия в местном бюджете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14:paraId="4AF09B33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«степень соответствия запланированному уровню расходов» только бюджетные расходы либо расходы из всех источников.</w:t>
      </w:r>
    </w:p>
    <w:p w14:paraId="0B7ECEA5" w14:textId="77777777" w:rsidR="00ED2988" w:rsidRPr="00ED2988" w:rsidRDefault="00ED2988" w:rsidP="00ED2988">
      <w:pPr>
        <w:spacing w:before="20" w:after="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CA3EA0" w14:textId="77777777" w:rsidR="00ED2988" w:rsidRPr="00ED2988" w:rsidRDefault="00ED2988" w:rsidP="00ED2988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4.Оценка эффективности использования средств местного бюджета</w:t>
      </w:r>
    </w:p>
    <w:p w14:paraId="5BD139D2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A401E3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использования бюджетных средств рассчитывается для основного мероприятия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14:paraId="22E917B7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Эис = СРм / ССуз, где:</w:t>
      </w:r>
    </w:p>
    <w:p w14:paraId="633F8E70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Эис - эффективность использования средств местного бюджета;</w:t>
      </w:r>
    </w:p>
    <w:p w14:paraId="1848390E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СРм - степень реализации мероприятий, полностью или частично финансируемых из средств местного бюджета;</w:t>
      </w:r>
    </w:p>
    <w:p w14:paraId="25C183D0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ССуз - степень соответствия запланированному уровню расходов из средств местного бюджета.</w:t>
      </w:r>
    </w:p>
    <w:p w14:paraId="0BEA7F1C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доля финансового обеспечения реализации основного мероприятия из местного бюджета составляет менее 75%, по решению координатора муниципальной программы показатель оценки эффективности использования средств местного бюджета может быть заменен на показатель эффективности использования финансовых ресурсов на реализацию основного мероприятия. Данный показатель рассчитывается по формуле:</w:t>
      </w:r>
    </w:p>
    <w:p w14:paraId="3E1AFFA8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Эис = СРм / ССуз, где:</w:t>
      </w:r>
    </w:p>
    <w:p w14:paraId="2CCEA97F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Эис - эффективность использования финансовых ресурсов на реализацию основного мероприятия;</w:t>
      </w:r>
    </w:p>
    <w:p w14:paraId="0F494255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СРм - степень реализации основного мероприятия;</w:t>
      </w:r>
    </w:p>
    <w:p w14:paraId="08827E84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ССуз - степень соответствия запланированному уровню расходов из всех источников.</w:t>
      </w:r>
    </w:p>
    <w:p w14:paraId="113C33F2" w14:textId="77777777" w:rsidR="00ED2988" w:rsidRPr="00ED2988" w:rsidRDefault="00ED2988" w:rsidP="00ED2988">
      <w:pPr>
        <w:spacing w:before="20" w:after="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A181E9" w14:textId="77777777" w:rsidR="00ED2988" w:rsidRPr="00ED2988" w:rsidRDefault="00ED2988" w:rsidP="00ED2988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5.Оценка степени достижения целей и решения задач основного мероприятия</w:t>
      </w:r>
    </w:p>
    <w:p w14:paraId="4801ADEC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7A0E41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5.1.Для оценки степени достижения целей и решения задач (далее - степень реализации) основного мероприятия определяется степень достижения плановых значений каждого целевого показателя, характеризующего цели и задачи основного мероприятия.</w:t>
      </w:r>
    </w:p>
    <w:p w14:paraId="7C818D14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5.2.Степень достижения планового значения целевого показателя рассчитывается по следующим формулам:</w:t>
      </w:r>
    </w:p>
    <w:p w14:paraId="110E44AF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целевых показателей, желаемой тенденцией развития которых является увеличение значений:</w:t>
      </w:r>
    </w:p>
    <w:p w14:paraId="6B6DB055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СДп/ппз = ЗПп/пф / ЗПп/пп,</w:t>
      </w:r>
    </w:p>
    <w:p w14:paraId="6A12A703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9DFAED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целевых показателей, желаемой тенденцией развития которых является снижение значений:</w:t>
      </w:r>
    </w:p>
    <w:p w14:paraId="0FB031F7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79785D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СДп/ппз = ЗПп/пп / ЗПп/пф, где:</w:t>
      </w:r>
    </w:p>
    <w:p w14:paraId="500B8B5C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EE20C3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СДп/ппз - степень достижения планового значения целевого показателя основного мероприятия;</w:t>
      </w:r>
    </w:p>
    <w:p w14:paraId="7B6BB898" w14:textId="40CD3F81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ЗПп/пф - </w:t>
      </w:r>
      <w:r w:rsidR="00854EB7"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значение целевого показателя основного мероприятия,</w:t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фактически достигнутое на конец отчетного периода;</w:t>
      </w:r>
    </w:p>
    <w:p w14:paraId="6E95A4AA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ЗПп/пп - плановое значение целевого показателя основного мероприятия.</w:t>
      </w:r>
    </w:p>
    <w:p w14:paraId="7DDAFAED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5.3.Степень реализации основного мероприятия рассчитывается по формуле:</w:t>
      </w:r>
    </w:p>
    <w:p w14:paraId="54D948F6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AA87E5" wp14:editId="272C2326">
            <wp:extent cx="1610360" cy="634365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, где:</w:t>
      </w:r>
    </w:p>
    <w:p w14:paraId="2ED0F0BE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B067AA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СРп/п - степень реализации основного мероприятия;</w:t>
      </w:r>
    </w:p>
    <w:p w14:paraId="2A85B8E7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СДп/ппз - степень достижения планового значения целевого показателя основного мероприятия;</w:t>
      </w:r>
    </w:p>
    <w:p w14:paraId="67134F15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N - число целевых показателей основного мероприятия.</w:t>
      </w:r>
    </w:p>
    <w:p w14:paraId="6ACDB84F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данной формулы в случаях, если СДп/ппз&gt;1, значение СДп/ппз принимается равным 1.</w:t>
      </w:r>
    </w:p>
    <w:p w14:paraId="7124AD2D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степени реализации основного мероприятия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27148891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4D432B" wp14:editId="2616A4B6">
            <wp:extent cx="1508125" cy="63436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, где:</w:t>
      </w:r>
    </w:p>
    <w:p w14:paraId="59C7E7D5" w14:textId="77777777" w:rsidR="00ED2988" w:rsidRPr="00ED2988" w:rsidRDefault="00ED2988" w:rsidP="00ED2988">
      <w:pPr>
        <w:spacing w:before="20" w:after="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ki - удельный вес, отражающий значимость целевого показателя,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B996A9" wp14:editId="63D5A23E">
            <wp:extent cx="409575" cy="334645"/>
            <wp:effectExtent l="0" t="0" r="9525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= 1.</w:t>
      </w:r>
    </w:p>
    <w:p w14:paraId="6515C951" w14:textId="77777777" w:rsidR="00ED2988" w:rsidRPr="00ED2988" w:rsidRDefault="00ED2988" w:rsidP="00ED2988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6.Оценка эффективности реализации основного мероприятия</w:t>
      </w:r>
    </w:p>
    <w:p w14:paraId="0FD91AB2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E1D238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6.1.Эффективность реализации основного мероприятия оценивается в зависимости от значений оценки степени реализации основного мероприятия и оценки эффективности использования средств местного бюджета по следующей формуле:</w:t>
      </w:r>
    </w:p>
    <w:p w14:paraId="704A609E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ЭРп/п = СРп/п * Эис, где:</w:t>
      </w:r>
    </w:p>
    <w:p w14:paraId="70698907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BAC6A9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ЭРп/п - эффективность реализации основного мероприятия;</w:t>
      </w:r>
    </w:p>
    <w:p w14:paraId="6763F146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СРп/п - степень реализации основного мероприятия;</w:t>
      </w:r>
    </w:p>
    <w:p w14:paraId="002BE6E5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Эис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основного мероприятия.</w:t>
      </w:r>
    </w:p>
    <w:p w14:paraId="2F459837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6.2. Эффективность реализации основного мероприятия признается высокой в случае, если значение ЭРп/п составляет не менее 0,9.</w:t>
      </w:r>
    </w:p>
    <w:p w14:paraId="1BED323A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основного мероприятия признается средней в случае, если значение ЭРп/п составляет не менее 0,8.</w:t>
      </w:r>
    </w:p>
    <w:p w14:paraId="75AC9E6E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основного мероприятия признается удовлетворительной в случае, если значение ЭРп/п составляет не менее 0,7.</w:t>
      </w:r>
    </w:p>
    <w:p w14:paraId="7A46C71C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случаях эффективность реализации основного мероприятия признается неудовлетворительной.</w:t>
      </w:r>
    </w:p>
    <w:p w14:paraId="085185C5" w14:textId="77777777" w:rsidR="00ED2988" w:rsidRPr="00ED2988" w:rsidRDefault="00ED2988" w:rsidP="00ED2988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858F23" w14:textId="77777777" w:rsidR="00ED2988" w:rsidRPr="00ED2988" w:rsidRDefault="00ED2988" w:rsidP="00ED2988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7.Оценка степени достижения целей и решения задач </w:t>
      </w:r>
    </w:p>
    <w:p w14:paraId="30D110E0" w14:textId="77777777" w:rsidR="00ED2988" w:rsidRPr="00ED2988" w:rsidRDefault="00ED2988" w:rsidP="00ED2988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14:paraId="5F812F13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F7D39A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7.1.Для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</w:p>
    <w:p w14:paraId="337DA3C5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7.2.Степень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p w14:paraId="76009AE6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целевых показателей, желаемой тенденцией развития которых является увеличение значений:</w:t>
      </w:r>
    </w:p>
    <w:p w14:paraId="10435DB2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СДгппз = ЗПгпф / ЗПгпп,</w:t>
      </w:r>
    </w:p>
    <w:p w14:paraId="036E3E20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51F78A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целевых показателей, желаемой тенденцией развития которых является снижение значений:</w:t>
      </w:r>
    </w:p>
    <w:p w14:paraId="5E923F86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СДгппз = ЗПгпл / ЗПгпф, где:</w:t>
      </w:r>
    </w:p>
    <w:p w14:paraId="2B9BE214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СДгппз - степень достижения планового значения целевого показателя, характеризующего цели и задачи муниципальной программы;</w:t>
      </w:r>
    </w:p>
    <w:p w14:paraId="163CF069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ЗПГПф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14:paraId="3ADFA923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ЗПГПП - плановое значение целевого показателя, характеризующего цели и задачи муниципальной программы.</w:t>
      </w:r>
    </w:p>
    <w:p w14:paraId="31687803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7.3.Степень реализации муниципальной программы рассчитывается по формуле:</w:t>
      </w:r>
    </w:p>
    <w:p w14:paraId="0FD0CBD5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BDFDFE" wp14:editId="34C5A81B">
            <wp:extent cx="1446530" cy="600710"/>
            <wp:effectExtent l="0" t="0" r="127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где:</w:t>
      </w:r>
    </w:p>
    <w:p w14:paraId="58285B75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СРгп - степень реализации муниципальной программы;</w:t>
      </w:r>
    </w:p>
    <w:p w14:paraId="1F49705F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СДгппз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14:paraId="5F68B052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М - число целевых показателей, характеризующих цели и задачи муниципальной программы.</w:t>
      </w:r>
    </w:p>
    <w:p w14:paraId="4E412263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данной формулы в случаях, если СДгппз&gt;1, значение СДгппз принимается равным 1.</w:t>
      </w:r>
    </w:p>
    <w:p w14:paraId="33D11FAF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14:paraId="78B94FBE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CEDB71" wp14:editId="23C54A68">
            <wp:extent cx="1384935" cy="600710"/>
            <wp:effectExtent l="0" t="0" r="5715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93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, где:</w:t>
      </w:r>
    </w:p>
    <w:p w14:paraId="78351DB0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C0D7E8" w14:textId="77777777" w:rsidR="00ED2988" w:rsidRPr="00ED2988" w:rsidRDefault="00ED2988" w:rsidP="00ED2988">
      <w:pPr>
        <w:spacing w:before="20" w:after="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ki - удельный вес, отражающий значимость показателя,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2C42EC7" wp14:editId="1B436E93">
            <wp:extent cx="409575" cy="334645"/>
            <wp:effectExtent l="0" t="0" r="952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1.</w:t>
      </w:r>
    </w:p>
    <w:p w14:paraId="0927B993" w14:textId="77777777" w:rsidR="00ED2988" w:rsidRPr="00ED2988" w:rsidRDefault="00ED2988" w:rsidP="00ED2988">
      <w:pPr>
        <w:spacing w:before="20" w:after="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8.Оценка эффективности реализации муниципальной программы</w:t>
      </w:r>
    </w:p>
    <w:p w14:paraId="5406EB28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78448F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8.1.Эффективность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основных мероприятийпо следующей формуле:</w:t>
      </w:r>
    </w:p>
    <w:p w14:paraId="28EAF26D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4F5AE8F" wp14:editId="60365D6B">
            <wp:extent cx="2360930" cy="6343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930" cy="63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, где:</w:t>
      </w:r>
    </w:p>
    <w:p w14:paraId="5862F638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8CAC24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ЭРгп - эффективность реализации муниципальной программы;</w:t>
      </w:r>
    </w:p>
    <w:p w14:paraId="1AB4CD34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СРгп - степень реализации муниципальной программы;</w:t>
      </w:r>
    </w:p>
    <w:p w14:paraId="2530FB7D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ЭРп/п - эффективность реализации основного мероприятия;</w:t>
      </w:r>
    </w:p>
    <w:p w14:paraId="632CBBB5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kj - коэффициент значимости основного мероприятия для достижения целей муниципальной программы, определяемый в методике оценки эффективности реализации муниципальной программы ее координатором. По умолчанию kj определяется по формуле:</w:t>
      </w:r>
    </w:p>
    <w:p w14:paraId="4629EBAA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42BB96" w14:textId="77777777" w:rsidR="00ED2988" w:rsidRPr="00ED2988" w:rsidRDefault="00ED2988" w:rsidP="00ED2988">
      <w:pPr>
        <w:spacing w:before="20" w:after="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kj = Фj / Ф, где:</w:t>
      </w:r>
    </w:p>
    <w:p w14:paraId="082359BD" w14:textId="77777777" w:rsidR="00ED2988" w:rsidRPr="00ED2988" w:rsidRDefault="00ED2988" w:rsidP="00ED2988">
      <w:pPr>
        <w:spacing w:before="20" w:after="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365EE2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Фj - объем фактических расходов из местного бюджета (кассового исполнения) на реализацию j-той основного мероприятия в отчетном году;</w:t>
      </w:r>
    </w:p>
    <w:p w14:paraId="73E2D8EB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Ф - объем фактических расходов из местного бюджета (кассового исполнения) на реализацию муниципальной программы.</w:t>
      </w:r>
    </w:p>
    <w:p w14:paraId="60A8A0E3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8.2. Эффективность реализации муниципальной программы признается высокой в случае, если значение ЭРгп составляет не менее 0,90.</w:t>
      </w:r>
    </w:p>
    <w:p w14:paraId="4031057F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Эффективность реализации муниципальной программы признается средней в случае, если значение ЭРгп составляет не менее 0,80.</w:t>
      </w:r>
    </w:p>
    <w:p w14:paraId="33ACBB98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муниципальной программы признается удовлетворительной в случае, если значение ЭРгп составляет не менее 0,70.</w:t>
      </w:r>
    </w:p>
    <w:p w14:paraId="04A583A0" w14:textId="77777777" w:rsidR="00ED2988" w:rsidRPr="00ED2988" w:rsidRDefault="00ED2988" w:rsidP="00ED2988">
      <w:pPr>
        <w:spacing w:before="20" w:after="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случаях эффективность реализации муниципальной программы признается неудовлетворительной.</w:t>
      </w:r>
    </w:p>
    <w:p w14:paraId="5CB73696" w14:textId="77777777" w:rsidR="00ED2988" w:rsidRPr="00ED2988" w:rsidRDefault="00ED2988" w:rsidP="00ED29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B611CC" w14:textId="77777777" w:rsidR="00ED2988" w:rsidRPr="00ED2988" w:rsidRDefault="00ED2988" w:rsidP="00ED29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9.Механизм реализации муниципальной программы </w:t>
      </w:r>
    </w:p>
    <w:p w14:paraId="12D5C23D" w14:textId="77777777" w:rsidR="00ED2988" w:rsidRPr="00ED2988" w:rsidRDefault="00ED2988" w:rsidP="00ED29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контроль за ее выполнением</w:t>
      </w:r>
    </w:p>
    <w:p w14:paraId="2D894CD8" w14:textId="77777777" w:rsidR="00ED2988" w:rsidRPr="00ED2988" w:rsidRDefault="00ED2988" w:rsidP="00ED298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755B42B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Текущее управление муниципальной программой осуществляет её координатор – администрация Парковского сельского поселения Тихорецкого района, который: </w:t>
      </w:r>
    </w:p>
    <w:p w14:paraId="7DED83D9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и реализацию программы;</w:t>
      </w:r>
    </w:p>
    <w:p w14:paraId="1BE81ECF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программы;</w:t>
      </w:r>
    </w:p>
    <w:p w14:paraId="32F2B228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14:paraId="23A982E6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ежеквартально, до 20-го числа месяца, следующего за отчётным кварталом, представляет в Совет заполненные отчетные формы мониторинга реализации муниципальной программы.</w:t>
      </w:r>
    </w:p>
    <w:p w14:paraId="390F6747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Совет доклад о ходе реализации муниципальной программы на бумажных и электронных носителях.</w:t>
      </w:r>
    </w:p>
    <w:p w14:paraId="1EF9F1B3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программы предусматривает:</w:t>
      </w:r>
    </w:p>
    <w:p w14:paraId="75BA30DF" w14:textId="77777777" w:rsidR="00ED2988" w:rsidRPr="00ED2988" w:rsidRDefault="00ED2988" w:rsidP="00ED29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закупку товаров, работ, услуг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услуг.</w:t>
      </w:r>
    </w:p>
    <w:p w14:paraId="02F1DAD8" w14:textId="77777777" w:rsidR="00ED2988" w:rsidRPr="00ED2988" w:rsidRDefault="00ED2988" w:rsidP="00ED29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13653F74" w14:textId="6131CBE1" w:rsidR="00ED2988" w:rsidRDefault="00ED2988" w:rsidP="00ED29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4E676FF9" w14:textId="77777777" w:rsidR="00E6636B" w:rsidRPr="00ED2988" w:rsidRDefault="00E6636B" w:rsidP="00ED298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14:paraId="2E3FF459" w14:textId="05FED4AE" w:rsidR="00ED2988" w:rsidRPr="00ED2988" w:rsidRDefault="00E6636B" w:rsidP="00ED298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>Ведущий специалист</w:t>
      </w:r>
    </w:p>
    <w:p w14:paraId="668DD571" w14:textId="77777777" w:rsidR="00ED2988" w:rsidRPr="00ED2988" w:rsidRDefault="00ED2988" w:rsidP="00ED298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 службы администрации</w:t>
      </w:r>
    </w:p>
    <w:p w14:paraId="6A424B75" w14:textId="77777777" w:rsidR="00ED2988" w:rsidRPr="00ED2988" w:rsidRDefault="00ED2988" w:rsidP="00ED298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</w:t>
      </w:r>
    </w:p>
    <w:p w14:paraId="0C55A791" w14:textId="05993278" w:rsidR="00ED2988" w:rsidRPr="00ED2988" w:rsidRDefault="00ED2988" w:rsidP="004B31DF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D2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                                                                        </w:t>
      </w:r>
      <w:r w:rsidR="004B3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66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Е.А.Воронова</w:t>
      </w:r>
    </w:p>
    <w:p w14:paraId="4D0A13E8" w14:textId="77777777" w:rsidR="00AB0224" w:rsidRDefault="00AB0224"/>
    <w:sectPr w:rsidR="00AB0224" w:rsidSect="004B31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9FCDA" w14:textId="77777777" w:rsidR="00B167D7" w:rsidRDefault="00B167D7" w:rsidP="00ED2988">
      <w:pPr>
        <w:spacing w:after="0" w:line="240" w:lineRule="auto"/>
      </w:pPr>
      <w:r>
        <w:separator/>
      </w:r>
    </w:p>
  </w:endnote>
  <w:endnote w:type="continuationSeparator" w:id="0">
    <w:p w14:paraId="58275908" w14:textId="77777777" w:rsidR="00B167D7" w:rsidRDefault="00B167D7" w:rsidP="00ED2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27AC4" w14:textId="77777777" w:rsidR="00B167D7" w:rsidRDefault="00B167D7" w:rsidP="00ED2988">
      <w:pPr>
        <w:spacing w:after="0" w:line="240" w:lineRule="auto"/>
      </w:pPr>
      <w:r>
        <w:separator/>
      </w:r>
    </w:p>
  </w:footnote>
  <w:footnote w:type="continuationSeparator" w:id="0">
    <w:p w14:paraId="0F581D24" w14:textId="77777777" w:rsidR="00B167D7" w:rsidRDefault="00B167D7" w:rsidP="00ED2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0314" w14:textId="77777777" w:rsidR="005C78D4" w:rsidRPr="00CC1382" w:rsidRDefault="00D32918" w:rsidP="005C78D4">
    <w:pPr>
      <w:pStyle w:val="a3"/>
      <w:jc w:val="center"/>
    </w:pPr>
    <w:r w:rsidRPr="00C564CD">
      <w:fldChar w:fldCharType="begin"/>
    </w:r>
    <w:r w:rsidRPr="00C564CD">
      <w:instrText xml:space="preserve"> PAGE   \* MERGEFORMAT </w:instrText>
    </w:r>
    <w:r w:rsidRPr="00C564CD">
      <w:fldChar w:fldCharType="separate"/>
    </w:r>
    <w:r w:rsidR="00903BD3">
      <w:rPr>
        <w:noProof/>
      </w:rPr>
      <w:t>3</w:t>
    </w:r>
    <w:r w:rsidRPr="00C564CD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2470182"/>
      <w:docPartObj>
        <w:docPartGallery w:val="Page Numbers (Top of Page)"/>
        <w:docPartUnique/>
      </w:docPartObj>
    </w:sdtPr>
    <w:sdtEndPr/>
    <w:sdtContent>
      <w:p w14:paraId="5EC84CB4" w14:textId="77777777" w:rsidR="00ED2988" w:rsidRDefault="00ED29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BD3" w:rsidRPr="00903BD3">
          <w:rPr>
            <w:noProof/>
            <w:lang w:val="ru-RU"/>
          </w:rPr>
          <w:t>5</w:t>
        </w:r>
        <w:r>
          <w:fldChar w:fldCharType="end"/>
        </w:r>
      </w:p>
    </w:sdtContent>
  </w:sdt>
  <w:p w14:paraId="45337C6B" w14:textId="77777777" w:rsidR="005C78D4" w:rsidRDefault="00B167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5C761BC"/>
    <w:multiLevelType w:val="hybridMultilevel"/>
    <w:tmpl w:val="EB7A5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0AFF"/>
    <w:rsid w:val="00014941"/>
    <w:rsid w:val="00154A1D"/>
    <w:rsid w:val="0025053C"/>
    <w:rsid w:val="002E7F56"/>
    <w:rsid w:val="00305E44"/>
    <w:rsid w:val="00400AFF"/>
    <w:rsid w:val="004B31DF"/>
    <w:rsid w:val="004D4C1B"/>
    <w:rsid w:val="004E2483"/>
    <w:rsid w:val="005547C8"/>
    <w:rsid w:val="00854EB7"/>
    <w:rsid w:val="00903BD3"/>
    <w:rsid w:val="00AB0224"/>
    <w:rsid w:val="00B167D7"/>
    <w:rsid w:val="00B85AA9"/>
    <w:rsid w:val="00BD38F3"/>
    <w:rsid w:val="00CA72E2"/>
    <w:rsid w:val="00CD3F5C"/>
    <w:rsid w:val="00CF3548"/>
    <w:rsid w:val="00D32918"/>
    <w:rsid w:val="00E6636B"/>
    <w:rsid w:val="00ED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6EBCE"/>
  <w15:docId w15:val="{9637B49C-16C7-4D0B-BC49-835BBAB27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D298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D2988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5">
    <w:name w:val="Balloon Text"/>
    <w:basedOn w:val="a"/>
    <w:link w:val="a6"/>
    <w:uiPriority w:val="99"/>
    <w:semiHidden/>
    <w:unhideWhenUsed/>
    <w:rsid w:val="00ED2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2988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ED2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2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3582</Words>
  <Characters>20421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16</cp:revision>
  <cp:lastPrinted>2025-01-17T11:00:00Z</cp:lastPrinted>
  <dcterms:created xsi:type="dcterms:W3CDTF">2023-07-31T08:09:00Z</dcterms:created>
  <dcterms:modified xsi:type="dcterms:W3CDTF">2025-02-24T06:38:00Z</dcterms:modified>
</cp:coreProperties>
</file>